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5796B" w:rsidTr="0095796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95796B" w:rsidRDefault="0095796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95796B" w:rsidRDefault="0095796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5796B" w:rsidRDefault="0095796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5796B" w:rsidTr="0095796B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796B" w:rsidRDefault="0095796B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5796B" w:rsidRDefault="0095796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796B" w:rsidRDefault="0095796B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95796B" w:rsidRDefault="0095796B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5796B" w:rsidRDefault="0095796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CF3535" w:rsidRDefault="00CF3535"/>
    <w:p w:rsidR="0095796B" w:rsidRDefault="0095796B" w:rsidP="0095796B">
      <w:pPr>
        <w:jc w:val="center"/>
      </w:pPr>
      <w:r>
        <w:t>РАСПОРЯЖЕНИЕ</w:t>
      </w:r>
    </w:p>
    <w:p w:rsidR="0095796B" w:rsidRDefault="0095796B" w:rsidP="0095796B">
      <w:pPr>
        <w:jc w:val="center"/>
      </w:pPr>
      <w:r>
        <w:t>№ 3 от 24 января 2020 года</w:t>
      </w:r>
    </w:p>
    <w:p w:rsidR="0095796B" w:rsidRDefault="0095796B" w:rsidP="0095796B">
      <w:pPr>
        <w:jc w:val="center"/>
      </w:pPr>
    </w:p>
    <w:p w:rsidR="0095796B" w:rsidRDefault="0095796B" w:rsidP="0095796B">
      <w:pPr>
        <w:jc w:val="center"/>
      </w:pPr>
      <w:r>
        <w:t>О создании жилищной комиссии</w:t>
      </w:r>
    </w:p>
    <w:p w:rsidR="0095796B" w:rsidRDefault="0095796B" w:rsidP="0095796B">
      <w:pPr>
        <w:jc w:val="center"/>
      </w:pPr>
    </w:p>
    <w:p w:rsidR="0095796B" w:rsidRDefault="0095796B" w:rsidP="0095796B">
      <w:r>
        <w:t xml:space="preserve">Руководствуясь ЖК РФ в целях организации работы по улучшению  жилищных условии граждан проживающих на территории </w:t>
      </w: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95796B" w:rsidRDefault="0095796B" w:rsidP="0095796B">
      <w:r>
        <w:t>1.Создать жилищную комиссию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95796B" w:rsidTr="0095796B">
        <w:tc>
          <w:tcPr>
            <w:tcW w:w="2376" w:type="dxa"/>
          </w:tcPr>
          <w:p w:rsidR="0095796B" w:rsidRDefault="0095796B" w:rsidP="0095796B">
            <w:r>
              <w:t>Иванова П.С.</w:t>
            </w:r>
          </w:p>
        </w:tc>
        <w:tc>
          <w:tcPr>
            <w:tcW w:w="7195" w:type="dxa"/>
          </w:tcPr>
          <w:p w:rsidR="0095796B" w:rsidRDefault="0095796B" w:rsidP="0095796B">
            <w:r>
              <w:t xml:space="preserve">председатель комиссии, глава администрации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поселения;</w:t>
            </w:r>
          </w:p>
        </w:tc>
      </w:tr>
      <w:tr w:rsidR="0095796B" w:rsidTr="0095796B">
        <w:tc>
          <w:tcPr>
            <w:tcW w:w="2376" w:type="dxa"/>
          </w:tcPr>
          <w:p w:rsidR="0095796B" w:rsidRDefault="0095796B" w:rsidP="0095796B">
            <w:r>
              <w:t>Яковлева Л.А.</w:t>
            </w:r>
          </w:p>
        </w:tc>
        <w:tc>
          <w:tcPr>
            <w:tcW w:w="7195" w:type="dxa"/>
          </w:tcPr>
          <w:p w:rsidR="0095796B" w:rsidRDefault="0095796B" w:rsidP="0095796B">
            <w:r>
              <w:t>секретарь комиссии, главный специалист;</w:t>
            </w:r>
          </w:p>
        </w:tc>
      </w:tr>
      <w:tr w:rsidR="0095796B" w:rsidTr="0095796B">
        <w:tc>
          <w:tcPr>
            <w:tcW w:w="2376" w:type="dxa"/>
          </w:tcPr>
          <w:p w:rsidR="0095796B" w:rsidRDefault="0095796B" w:rsidP="0095796B">
            <w:r>
              <w:t>Михайлова Л.П.</w:t>
            </w:r>
          </w:p>
        </w:tc>
        <w:tc>
          <w:tcPr>
            <w:tcW w:w="7195" w:type="dxa"/>
          </w:tcPr>
          <w:p w:rsidR="0095796B" w:rsidRDefault="0095796B" w:rsidP="0095796B">
            <w:r>
              <w:t>член комиссии, главный специалист</w:t>
            </w:r>
          </w:p>
        </w:tc>
      </w:tr>
      <w:tr w:rsidR="0095796B" w:rsidTr="0095796B">
        <w:tc>
          <w:tcPr>
            <w:tcW w:w="2376" w:type="dxa"/>
          </w:tcPr>
          <w:p w:rsidR="0095796B" w:rsidRDefault="0095796B" w:rsidP="0095796B">
            <w:r>
              <w:t>Алексеев А.О.</w:t>
            </w:r>
          </w:p>
        </w:tc>
        <w:tc>
          <w:tcPr>
            <w:tcW w:w="7195" w:type="dxa"/>
          </w:tcPr>
          <w:p w:rsidR="0095796B" w:rsidRDefault="0095796B" w:rsidP="0095796B">
            <w:r>
              <w:t>член комиссии, главный специалист;</w:t>
            </w:r>
          </w:p>
        </w:tc>
      </w:tr>
      <w:tr w:rsidR="0095796B" w:rsidTr="0095796B">
        <w:tc>
          <w:tcPr>
            <w:tcW w:w="2376" w:type="dxa"/>
          </w:tcPr>
          <w:p w:rsidR="0095796B" w:rsidRDefault="0095796B" w:rsidP="0095796B">
            <w:r>
              <w:t>Сергеева Т.Н.</w:t>
            </w:r>
          </w:p>
        </w:tc>
        <w:tc>
          <w:tcPr>
            <w:tcW w:w="7195" w:type="dxa"/>
          </w:tcPr>
          <w:p w:rsidR="0095796B" w:rsidRDefault="0095796B" w:rsidP="0095796B">
            <w:r>
              <w:t>член комиссии, специалист ВУС</w:t>
            </w:r>
          </w:p>
        </w:tc>
      </w:tr>
    </w:tbl>
    <w:p w:rsidR="0095796B" w:rsidRDefault="0095796B" w:rsidP="0095796B"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5796B" w:rsidRDefault="0095796B" w:rsidP="0095796B"/>
    <w:p w:rsidR="0095796B" w:rsidRDefault="0095796B" w:rsidP="0095796B"/>
    <w:p w:rsidR="0095796B" w:rsidRDefault="0095796B" w:rsidP="0095796B"/>
    <w:p w:rsidR="0095796B" w:rsidRDefault="0095796B" w:rsidP="0095796B">
      <w:r>
        <w:t xml:space="preserve">Глава администрации </w:t>
      </w:r>
      <w:proofErr w:type="spellStart"/>
      <w:r>
        <w:t>Шиньшинского</w:t>
      </w:r>
      <w:proofErr w:type="spellEnd"/>
    </w:p>
    <w:p w:rsidR="0095796B" w:rsidRDefault="0095796B" w:rsidP="0095796B">
      <w:r>
        <w:t>сельского поселения                                                        П.С.Иванова</w:t>
      </w:r>
    </w:p>
    <w:sectPr w:rsidR="0095796B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5796B"/>
    <w:rsid w:val="0095796B"/>
    <w:rsid w:val="00CF3535"/>
    <w:rsid w:val="00E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796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796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96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жилищной комиссии</_x041e__x043f__x0438__x0441__x0430__x043d__x0438__x0435_>
    <_x0414__x0430__x0442__x0430__x0020__x0434__x043e__x043a__x0443__x043c__x0435__x043d__x0442__x0430_ xmlns="53594c66-b109-4165-a471-b6c1f50ad520">2020-01-23T21:00:00+00:00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XXJ7TYMEEKJ2-4369-116</_dlc_DocId>
    <_dlc_DocIdUrl xmlns="57504d04-691e-4fc4-8f09-4f19fdbe90f6">
      <Url>https://vip.gov.mari.ru/morki/shinsha/_layouts/DocIdRedir.aspx?ID=XXJ7TYMEEKJ2-4369-116</Url>
      <Description>XXJ7TYMEEKJ2-4369-116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BE15DA-82CD-4E9A-A212-DFA8C81D4FDC}"/>
</file>

<file path=customXml/itemProps2.xml><?xml version="1.0" encoding="utf-8"?>
<ds:datastoreItem xmlns:ds="http://schemas.openxmlformats.org/officeDocument/2006/customXml" ds:itemID="{213A74A6-9249-4EC7-86F8-636E55C78F34}"/>
</file>

<file path=customXml/itemProps3.xml><?xml version="1.0" encoding="utf-8"?>
<ds:datastoreItem xmlns:ds="http://schemas.openxmlformats.org/officeDocument/2006/customXml" ds:itemID="{06023F22-F2E3-4834-94BA-BBA10DD6E8EB}"/>
</file>

<file path=customXml/itemProps4.xml><?xml version="1.0" encoding="utf-8"?>
<ds:datastoreItem xmlns:ds="http://schemas.openxmlformats.org/officeDocument/2006/customXml" ds:itemID="{2E2C7617-8155-46E1-B33E-BC7914847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Krokoz™ Inc.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24.01.2020</dc:title>
  <dc:creator>user</dc:creator>
  <cp:lastModifiedBy>user</cp:lastModifiedBy>
  <cp:revision>2</cp:revision>
  <dcterms:created xsi:type="dcterms:W3CDTF">2021-03-26T06:11:00Z</dcterms:created>
  <dcterms:modified xsi:type="dcterms:W3CDTF">2021-03-26T06:17:00Z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455d8fa3-8386-4266-851b-f885fe15def2</vt:lpwstr>
  </property>
  <property fmtid="{D5CDD505-2E9C-101B-9397-08002B2CF9AE}" pid="4" name="TemplateUrl">
    <vt:lpwstr/>
  </property>
  <property fmtid="{D5CDD505-2E9C-101B-9397-08002B2CF9AE}" pid="5" name="Order">
    <vt:r8>11600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